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F4E7" w14:textId="77777777" w:rsidR="00AB368A" w:rsidRPr="00B4749E" w:rsidRDefault="003D2C71" w:rsidP="00B4749E">
      <w:pPr>
        <w:jc w:val="both"/>
        <w:rPr>
          <w:sz w:val="20"/>
          <w:szCs w:val="20"/>
        </w:rPr>
      </w:pPr>
      <w:bookmarkStart w:id="0" w:name="_GoBack"/>
      <w:bookmarkEnd w:id="0"/>
      <w:r w:rsidRPr="00B4749E">
        <w:rPr>
          <w:noProof/>
          <w:sz w:val="20"/>
          <w:szCs w:val="20"/>
          <w:lang w:val="ru-RU" w:eastAsia="ru-RU"/>
        </w:rPr>
        <w:drawing>
          <wp:inline distT="0" distB="0" distL="0" distR="0" wp14:anchorId="6554F68B" wp14:editId="07831D59">
            <wp:extent cx="5270500" cy="878503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-letter-title1eng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FE0C4" w14:textId="77777777" w:rsidR="00F83074" w:rsidRPr="00B4749E" w:rsidRDefault="00F83074" w:rsidP="00B4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  <w:lang w:val="en-US"/>
        </w:rPr>
      </w:pPr>
    </w:p>
    <w:p w14:paraId="082EB598" w14:textId="1216933E" w:rsidR="00F83074" w:rsidRPr="00B4749E" w:rsidRDefault="00F83074" w:rsidP="00B4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0"/>
          <w:szCs w:val="20"/>
          <w:lang w:val="ru-RU"/>
        </w:rPr>
      </w:pPr>
      <w:r w:rsidRPr="00B4749E">
        <w:rPr>
          <w:rFonts w:ascii="Arial" w:hAnsi="Arial" w:cs="Arial"/>
          <w:b/>
          <w:color w:val="1A1A1A"/>
          <w:sz w:val="20"/>
          <w:szCs w:val="20"/>
          <w:lang w:val="ru-RU"/>
        </w:rPr>
        <w:t>Пресс-релиз по результатам проведения мероприятий образовательной программы Европейской биеннале соврем</w:t>
      </w:r>
      <w:r w:rsidR="00EA3F3C" w:rsidRPr="00B4749E">
        <w:rPr>
          <w:rFonts w:ascii="Arial" w:hAnsi="Arial" w:cs="Arial"/>
          <w:b/>
          <w:color w:val="1A1A1A"/>
          <w:sz w:val="20"/>
          <w:szCs w:val="20"/>
          <w:lang w:val="ru-RU"/>
        </w:rPr>
        <w:t>енного искусства «МАНИФЕСТА 10»</w:t>
      </w:r>
    </w:p>
    <w:p w14:paraId="3A2CAA97" w14:textId="77777777" w:rsidR="00F83074" w:rsidRPr="00B4749E" w:rsidRDefault="00F83074" w:rsidP="00B4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  <w:lang w:val="ru-RU"/>
        </w:rPr>
      </w:pPr>
    </w:p>
    <w:p w14:paraId="7725BD09" w14:textId="4DC40A3B" w:rsidR="00755FC2" w:rsidRPr="00B4749E" w:rsidRDefault="00A77312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D5B3F">
        <w:rPr>
          <w:rFonts w:ascii="Arial" w:hAnsi="Arial" w:cs="Arial"/>
          <w:sz w:val="20"/>
          <w:szCs w:val="20"/>
          <w:lang w:val="ru-RU"/>
        </w:rPr>
        <w:t xml:space="preserve">17 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апреля 2014 года в Лектории Государственного Эрмитажа в Главном штабе состоялось представление образовательной программы биеннале МАНИФЕСТА 10 для образовательных учреждений Санкт-Петербурга. В ходе презентации были представлены проекты </w:t>
      </w:r>
      <w:r w:rsidR="00755FC2" w:rsidRPr="00B4749E">
        <w:rPr>
          <w:rFonts w:ascii="Arial" w:hAnsi="Arial" w:cs="Arial"/>
          <w:sz w:val="20"/>
          <w:szCs w:val="20"/>
          <w:lang w:val="ru-RU"/>
        </w:rPr>
        <w:t>различные проекты образовательной программы а также информация о бесплатных экскурсиях по биеннале «МАНИФЕСТА 10» в Государственном Эрмитаже.</w:t>
      </w:r>
    </w:p>
    <w:p w14:paraId="60FC6538" w14:textId="77777777" w:rsidR="00755FC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51CF478" w14:textId="7C9AF64B" w:rsidR="00755FC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4749E">
        <w:rPr>
          <w:rFonts w:ascii="Arial" w:hAnsi="Arial" w:cs="Arial"/>
          <w:sz w:val="20"/>
          <w:szCs w:val="20"/>
          <w:lang w:val="ru-RU"/>
        </w:rPr>
        <w:t>Многие проекты образовательной программы стартовали еще до открытия биеннале.</w:t>
      </w:r>
    </w:p>
    <w:p w14:paraId="30BBF118" w14:textId="77777777" w:rsidR="00755FC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27FE551" w14:textId="5344F151" w:rsidR="00755FC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4749E">
        <w:rPr>
          <w:rFonts w:ascii="Arial" w:hAnsi="Arial" w:cs="Arial"/>
          <w:sz w:val="20"/>
          <w:szCs w:val="20"/>
          <w:lang w:val="ru-RU"/>
        </w:rPr>
        <w:t xml:space="preserve">Проект </w:t>
      </w:r>
      <w:r w:rsidRPr="00B4749E">
        <w:rPr>
          <w:rFonts w:ascii="Arial" w:hAnsi="Arial" w:cs="Arial"/>
          <w:b/>
          <w:sz w:val="20"/>
          <w:szCs w:val="20"/>
          <w:lang w:val="ru-RU"/>
        </w:rPr>
        <w:t xml:space="preserve">«Арт-лаборатория» 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представляет собой </w:t>
      </w:r>
      <w:r w:rsidR="00A77312" w:rsidRPr="00B4749E">
        <w:rPr>
          <w:rFonts w:ascii="Arial" w:hAnsi="Arial" w:cs="Arial"/>
          <w:sz w:val="20"/>
          <w:szCs w:val="20"/>
          <w:lang w:val="ru-RU"/>
        </w:rPr>
        <w:t xml:space="preserve">мастер-классы петербургских художников в 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школах Санкт-Петербурга. С марта по май 2014 года художники Ольга </w:t>
      </w:r>
      <w:proofErr w:type="spellStart"/>
      <w:r w:rsidRPr="00B4749E">
        <w:rPr>
          <w:rFonts w:ascii="Arial" w:hAnsi="Arial" w:cs="Arial"/>
          <w:sz w:val="20"/>
          <w:szCs w:val="20"/>
          <w:lang w:val="ru-RU"/>
        </w:rPr>
        <w:t>Житлина</w:t>
      </w:r>
      <w:proofErr w:type="spellEnd"/>
      <w:r w:rsidRPr="00B4749E">
        <w:rPr>
          <w:rFonts w:ascii="Arial" w:hAnsi="Arial" w:cs="Arial"/>
          <w:sz w:val="20"/>
          <w:szCs w:val="20"/>
          <w:lang w:val="ru-RU"/>
        </w:rPr>
        <w:t xml:space="preserve">, Павел Брат, Александр Ефремов и Евгения </w:t>
      </w:r>
      <w:proofErr w:type="spellStart"/>
      <w:r w:rsidRPr="00B4749E">
        <w:rPr>
          <w:rFonts w:ascii="Arial" w:hAnsi="Arial" w:cs="Arial"/>
          <w:sz w:val="20"/>
          <w:szCs w:val="20"/>
          <w:lang w:val="ru-RU"/>
        </w:rPr>
        <w:t>Голант</w:t>
      </w:r>
      <w:proofErr w:type="spellEnd"/>
      <w:r w:rsidRPr="00B4749E">
        <w:rPr>
          <w:rFonts w:ascii="Arial" w:hAnsi="Arial" w:cs="Arial"/>
          <w:sz w:val="20"/>
          <w:szCs w:val="20"/>
          <w:lang w:val="ru-RU"/>
        </w:rPr>
        <w:t xml:space="preserve"> провели 12 мастер-классов в общеобразовательных школах в 10 районах Санкт-Петербурга. В проекте приняли участие </w:t>
      </w:r>
      <w:r w:rsidRPr="00B4749E">
        <w:rPr>
          <w:rFonts w:ascii="Arial" w:hAnsi="Arial" w:cs="Arial"/>
          <w:b/>
          <w:sz w:val="20"/>
          <w:szCs w:val="20"/>
          <w:lang w:val="ru-RU"/>
        </w:rPr>
        <w:t>250 петербургских школьников</w:t>
      </w:r>
      <w:r w:rsidRPr="00B4749E">
        <w:rPr>
          <w:rFonts w:ascii="Arial" w:hAnsi="Arial" w:cs="Arial"/>
          <w:sz w:val="20"/>
          <w:szCs w:val="20"/>
          <w:lang w:val="ru-RU"/>
        </w:rPr>
        <w:t>.</w:t>
      </w:r>
    </w:p>
    <w:p w14:paraId="38EF38F3" w14:textId="77777777" w:rsidR="00755FC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90F2AD9" w14:textId="34B88F38" w:rsidR="00A77312" w:rsidRPr="00B4749E" w:rsidRDefault="00755FC2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4749E">
        <w:rPr>
          <w:rFonts w:ascii="Arial" w:hAnsi="Arial" w:cs="Arial"/>
          <w:sz w:val="20"/>
          <w:szCs w:val="20"/>
          <w:lang w:val="ru-RU"/>
        </w:rPr>
        <w:t xml:space="preserve">Проект </w:t>
      </w:r>
      <w:r w:rsidRPr="00B4749E">
        <w:rPr>
          <w:rFonts w:ascii="Arial" w:hAnsi="Arial" w:cs="Arial"/>
          <w:b/>
          <w:sz w:val="20"/>
          <w:szCs w:val="20"/>
          <w:lang w:val="ru-RU"/>
        </w:rPr>
        <w:t>«Как работает искусство»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 - это </w:t>
      </w:r>
      <w:r w:rsidR="00A77312" w:rsidRPr="00B4749E">
        <w:rPr>
          <w:rFonts w:ascii="Arial" w:hAnsi="Arial" w:cs="Arial"/>
          <w:sz w:val="20"/>
          <w:szCs w:val="20"/>
          <w:lang w:val="ru-RU"/>
        </w:rPr>
        <w:t>семинары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 международных специалистов биеннале «МАНИФЕСТА 10»</w:t>
      </w:r>
      <w:r w:rsidR="00A77312" w:rsidRPr="00B4749E">
        <w:rPr>
          <w:rFonts w:ascii="Arial" w:hAnsi="Arial" w:cs="Arial"/>
          <w:sz w:val="20"/>
          <w:szCs w:val="20"/>
          <w:lang w:val="ru-RU"/>
        </w:rPr>
        <w:t xml:space="preserve"> для студентов петербургских университетов, заинтересованных работат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ь в сфере культуры и искусства. </w:t>
      </w:r>
      <w:r w:rsidR="00EA3F3C" w:rsidRPr="00B4749E">
        <w:rPr>
          <w:rFonts w:ascii="Arial" w:hAnsi="Arial" w:cs="Arial"/>
          <w:sz w:val="20"/>
          <w:szCs w:val="20"/>
          <w:lang w:val="ru-RU"/>
        </w:rPr>
        <w:t xml:space="preserve">В марте, апреле и мае 2014 в рамках проекта прошли 6 семинаров в 6 ВУЗах Санкт-Петербурга, в которых приняли участие </w:t>
      </w:r>
      <w:r w:rsidR="00EA3F3C" w:rsidRPr="00B4749E">
        <w:rPr>
          <w:rFonts w:ascii="Arial" w:hAnsi="Arial" w:cs="Arial"/>
          <w:b/>
          <w:sz w:val="20"/>
          <w:szCs w:val="20"/>
          <w:lang w:val="ru-RU"/>
        </w:rPr>
        <w:t>150 студентов</w:t>
      </w:r>
      <w:r w:rsidR="00EA3F3C" w:rsidRPr="00B4749E">
        <w:rPr>
          <w:rFonts w:ascii="Arial" w:hAnsi="Arial" w:cs="Arial"/>
          <w:sz w:val="20"/>
          <w:szCs w:val="20"/>
          <w:lang w:val="ru-RU"/>
        </w:rPr>
        <w:t>.</w:t>
      </w:r>
    </w:p>
    <w:p w14:paraId="7A9CA25F" w14:textId="77777777" w:rsidR="00A77312" w:rsidRPr="00B4749E" w:rsidRDefault="00A77312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1126AF0" w14:textId="3F33C8D2" w:rsidR="00EA3F3C" w:rsidRPr="00B4749E" w:rsidRDefault="00EA3F3C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4749E">
        <w:rPr>
          <w:rFonts w:ascii="Arial" w:hAnsi="Arial" w:cs="Arial"/>
          <w:sz w:val="20"/>
          <w:szCs w:val="20"/>
          <w:lang w:val="ru-RU"/>
        </w:rPr>
        <w:t xml:space="preserve">Проект </w:t>
      </w:r>
      <w:r w:rsidRPr="00B4749E">
        <w:rPr>
          <w:rFonts w:ascii="Arial" w:hAnsi="Arial" w:cs="Arial"/>
          <w:b/>
          <w:sz w:val="20"/>
          <w:szCs w:val="20"/>
          <w:lang w:val="ru-RU"/>
        </w:rPr>
        <w:t>«МАНИФЕСТА 10. Диалоги»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 - это серия регулярных публичных дискуссий для широкой аудитории с международными кураторами, критиками и художниками. В период с октября 2013 года состоялись 6 диалогов на различных площадках Санкт-Петербурга. В программе приняло участие </w:t>
      </w:r>
      <w:r w:rsidRPr="00B4749E">
        <w:rPr>
          <w:rFonts w:ascii="Arial" w:hAnsi="Arial" w:cs="Arial"/>
          <w:b/>
          <w:sz w:val="20"/>
          <w:szCs w:val="20"/>
          <w:lang w:val="ru-RU"/>
        </w:rPr>
        <w:t xml:space="preserve">более </w:t>
      </w:r>
      <w:r w:rsidR="00C200A0" w:rsidRPr="00B4749E">
        <w:rPr>
          <w:rFonts w:ascii="Arial" w:hAnsi="Arial" w:cs="Arial"/>
          <w:b/>
          <w:sz w:val="20"/>
          <w:szCs w:val="20"/>
          <w:lang w:val="ru-RU"/>
        </w:rPr>
        <w:t xml:space="preserve">1000 </w:t>
      </w:r>
      <w:r w:rsidRPr="00B4749E">
        <w:rPr>
          <w:rFonts w:ascii="Arial" w:hAnsi="Arial" w:cs="Arial"/>
          <w:b/>
          <w:sz w:val="20"/>
          <w:szCs w:val="20"/>
          <w:lang w:val="ru-RU"/>
        </w:rPr>
        <w:t>петербуржцев</w:t>
      </w:r>
      <w:r w:rsidRPr="00B4749E">
        <w:rPr>
          <w:rFonts w:ascii="Arial" w:hAnsi="Arial" w:cs="Arial"/>
          <w:sz w:val="20"/>
          <w:szCs w:val="20"/>
          <w:lang w:val="ru-RU"/>
        </w:rPr>
        <w:t>.</w:t>
      </w:r>
    </w:p>
    <w:p w14:paraId="71725999" w14:textId="77777777" w:rsidR="00EA3F3C" w:rsidRPr="00B4749E" w:rsidRDefault="00EA3F3C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AE4428F" w14:textId="0A1181D0" w:rsidR="00EA3F3C" w:rsidRPr="00B4749E" w:rsidRDefault="00EA3F3C" w:rsidP="00B4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4749E">
        <w:rPr>
          <w:rFonts w:ascii="Arial" w:hAnsi="Arial" w:cs="Arial"/>
          <w:sz w:val="20"/>
          <w:szCs w:val="20"/>
          <w:lang w:val="ru-RU"/>
        </w:rPr>
        <w:t xml:space="preserve">В мае 2014 года образовательный отдел биеннале также запустил проект </w:t>
      </w:r>
      <w:r w:rsidRPr="00B4749E">
        <w:rPr>
          <w:rFonts w:ascii="Arial" w:hAnsi="Arial" w:cs="Arial"/>
          <w:b/>
          <w:sz w:val="20"/>
          <w:szCs w:val="20"/>
          <w:lang w:val="ru-RU"/>
        </w:rPr>
        <w:t>«</w:t>
      </w:r>
      <w:r w:rsidRPr="000D5B3F">
        <w:rPr>
          <w:rFonts w:ascii="Arial" w:hAnsi="Arial" w:cs="Arial"/>
          <w:b/>
          <w:color w:val="222222"/>
          <w:sz w:val="20"/>
          <w:szCs w:val="20"/>
          <w:lang w:val="ru-RU"/>
        </w:rPr>
        <w:t>ПРОГРАММА МИМОХОДОМ». Прогулки с художниками биеннале</w:t>
      </w:r>
      <w:r w:rsidR="00C200A0" w:rsidRPr="000D5B3F">
        <w:rPr>
          <w:rFonts w:ascii="Arial" w:hAnsi="Arial" w:cs="Arial"/>
          <w:b/>
          <w:color w:val="222222"/>
          <w:sz w:val="20"/>
          <w:szCs w:val="20"/>
          <w:lang w:val="ru-RU"/>
        </w:rPr>
        <w:t xml:space="preserve"> </w:t>
      </w:r>
      <w:r w:rsidRPr="000D5B3F">
        <w:rPr>
          <w:rFonts w:ascii="Arial" w:hAnsi="Arial" w:cs="Arial"/>
          <w:b/>
          <w:color w:val="222222"/>
          <w:sz w:val="20"/>
          <w:szCs w:val="20"/>
          <w:lang w:val="ru-RU"/>
        </w:rPr>
        <w:t>МАНИФЕСТА 10</w:t>
      </w:r>
      <w:r w:rsidRPr="00B4749E">
        <w:rPr>
          <w:rFonts w:ascii="Arial" w:hAnsi="Arial" w:cs="Arial"/>
          <w:b/>
          <w:sz w:val="20"/>
          <w:szCs w:val="20"/>
          <w:lang w:val="ru-RU"/>
        </w:rPr>
        <w:t>»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. </w:t>
      </w:r>
      <w:r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Художники, принимающие участие в биеннале </w:t>
      </w:r>
      <w:r w:rsidRPr="00B4749E">
        <w:rPr>
          <w:rFonts w:ascii="Arial" w:hAnsi="Arial" w:cs="Arial"/>
          <w:color w:val="222222"/>
          <w:sz w:val="20"/>
          <w:szCs w:val="20"/>
          <w:lang w:val="ru-RU"/>
        </w:rPr>
        <w:t>«</w:t>
      </w:r>
      <w:r w:rsidRPr="000D5B3F">
        <w:rPr>
          <w:rFonts w:ascii="Arial" w:hAnsi="Arial" w:cs="Arial"/>
          <w:color w:val="222222"/>
          <w:sz w:val="20"/>
          <w:szCs w:val="20"/>
          <w:lang w:val="ru-RU"/>
        </w:rPr>
        <w:t>МАНИФЕСТА 10</w:t>
      </w:r>
      <w:r w:rsidRPr="00B4749E">
        <w:rPr>
          <w:rFonts w:ascii="Arial" w:hAnsi="Arial" w:cs="Arial"/>
          <w:color w:val="222222"/>
          <w:sz w:val="20"/>
          <w:szCs w:val="20"/>
          <w:lang w:val="ru-RU"/>
        </w:rPr>
        <w:t>»</w:t>
      </w:r>
      <w:r w:rsidRPr="000D5B3F">
        <w:rPr>
          <w:rFonts w:ascii="Arial" w:hAnsi="Arial" w:cs="Arial"/>
          <w:color w:val="222222"/>
          <w:sz w:val="20"/>
          <w:szCs w:val="20"/>
          <w:lang w:val="ru-RU"/>
        </w:rPr>
        <w:t>, встречаются с петербургскими художниками и совершают прогулку по Петербургу. Любой желающий может присоединиться к прогулке и пообщаться с художниками.</w:t>
      </w:r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 Первой прогулкой стал совместный пленэр художников Ладо </w:t>
      </w:r>
      <w:proofErr w:type="spellStart"/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>Дарахвелидзе</w:t>
      </w:r>
      <w:proofErr w:type="spellEnd"/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 (публичная программа </w:t>
      </w:r>
      <w:r w:rsidR="00C200A0" w:rsidRPr="00B4749E">
        <w:rPr>
          <w:rFonts w:ascii="Arial" w:hAnsi="Arial" w:cs="Arial"/>
          <w:color w:val="222222"/>
          <w:sz w:val="20"/>
          <w:szCs w:val="20"/>
          <w:lang w:val="ru-RU"/>
        </w:rPr>
        <w:t>«МАНИФЕСТА 10»</w:t>
      </w:r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) и Евгении </w:t>
      </w:r>
      <w:proofErr w:type="spellStart"/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>Голант</w:t>
      </w:r>
      <w:proofErr w:type="spellEnd"/>
      <w:r w:rsidR="00C200A0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 н</w:t>
      </w:r>
      <w:r w:rsidR="00B274B4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а </w:t>
      </w:r>
      <w:proofErr w:type="spellStart"/>
      <w:r w:rsidR="00B274B4" w:rsidRPr="000D5B3F">
        <w:rPr>
          <w:rFonts w:ascii="Arial" w:hAnsi="Arial" w:cs="Arial"/>
          <w:color w:val="222222"/>
          <w:sz w:val="20"/>
          <w:szCs w:val="20"/>
          <w:lang w:val="ru-RU"/>
        </w:rPr>
        <w:t>Торжковском</w:t>
      </w:r>
      <w:proofErr w:type="spellEnd"/>
      <w:r w:rsidR="00B274B4" w:rsidRPr="000D5B3F">
        <w:rPr>
          <w:rFonts w:ascii="Arial" w:hAnsi="Arial" w:cs="Arial"/>
          <w:color w:val="222222"/>
          <w:sz w:val="20"/>
          <w:szCs w:val="20"/>
          <w:lang w:val="ru-RU"/>
        </w:rPr>
        <w:t xml:space="preserve"> рынке. </w:t>
      </w:r>
      <w:r w:rsidR="00B274B4">
        <w:rPr>
          <w:rFonts w:ascii="Arial" w:hAnsi="Arial" w:cs="Arial"/>
          <w:color w:val="222222"/>
          <w:sz w:val="20"/>
          <w:szCs w:val="20"/>
          <w:lang w:val="en-US"/>
        </w:rPr>
        <w:t xml:space="preserve">К </w:t>
      </w:r>
      <w:proofErr w:type="spellStart"/>
      <w:r w:rsidR="00B274B4">
        <w:rPr>
          <w:rFonts w:ascii="Arial" w:hAnsi="Arial" w:cs="Arial"/>
          <w:color w:val="222222"/>
          <w:sz w:val="20"/>
          <w:szCs w:val="20"/>
          <w:lang w:val="en-US"/>
        </w:rPr>
        <w:t>художника</w:t>
      </w:r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>м</w:t>
      </w:r>
      <w:proofErr w:type="spellEnd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>присоединились</w:t>
      </w:r>
      <w:proofErr w:type="spellEnd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>более</w:t>
      </w:r>
      <w:proofErr w:type="spellEnd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 xml:space="preserve"> 30 </w:t>
      </w:r>
      <w:proofErr w:type="spellStart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>петербуржцев</w:t>
      </w:r>
      <w:proofErr w:type="spellEnd"/>
      <w:r w:rsidR="00C200A0" w:rsidRPr="00B4749E">
        <w:rPr>
          <w:rFonts w:ascii="Arial" w:hAnsi="Arial" w:cs="Arial"/>
          <w:color w:val="222222"/>
          <w:sz w:val="20"/>
          <w:szCs w:val="20"/>
          <w:lang w:val="en-US"/>
        </w:rPr>
        <w:t xml:space="preserve">. </w:t>
      </w:r>
    </w:p>
    <w:p w14:paraId="0864326A" w14:textId="77777777" w:rsidR="00A77312" w:rsidRPr="00B4749E" w:rsidRDefault="00A77312" w:rsidP="00B4749E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60E028E" w14:textId="4E2486AA" w:rsidR="00A77312" w:rsidRPr="00B4749E" w:rsidRDefault="00C200A0" w:rsidP="00B4749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4749E">
        <w:rPr>
          <w:rFonts w:ascii="Arial" w:hAnsi="Arial" w:cs="Arial"/>
          <w:sz w:val="20"/>
          <w:szCs w:val="20"/>
          <w:lang w:val="ru-RU"/>
        </w:rPr>
        <w:t xml:space="preserve">Также в течение одного месяца после презентации образовательной программы биеннале, более </w:t>
      </w:r>
      <w:r w:rsidRPr="00B4749E">
        <w:rPr>
          <w:rFonts w:ascii="Arial" w:hAnsi="Arial" w:cs="Arial"/>
          <w:b/>
          <w:sz w:val="20"/>
          <w:szCs w:val="20"/>
          <w:lang w:val="ru-RU"/>
        </w:rPr>
        <w:t>20 школ из 5 районов Санкт-Петербурга забронировали экскурсии по «МАНИФЕСТА 10»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 и творческие мастер-классы для более чем </w:t>
      </w:r>
      <w:r w:rsidRPr="00B4749E">
        <w:rPr>
          <w:rFonts w:ascii="Arial" w:hAnsi="Arial" w:cs="Arial"/>
          <w:b/>
          <w:sz w:val="20"/>
          <w:szCs w:val="20"/>
          <w:lang w:val="ru-RU"/>
        </w:rPr>
        <w:t>2 500 школьников</w:t>
      </w:r>
      <w:r w:rsidRPr="00B4749E">
        <w:rPr>
          <w:rFonts w:ascii="Arial" w:hAnsi="Arial" w:cs="Arial"/>
          <w:sz w:val="20"/>
          <w:szCs w:val="20"/>
          <w:lang w:val="ru-RU"/>
        </w:rPr>
        <w:t xml:space="preserve"> на сентябрь и октябрь 2014. Особый интерес к образовательной программе «МАНИФЕСТА 10» выразила администрация Василеостровского района, планирующая привести бо</w:t>
      </w:r>
      <w:r w:rsidR="00B4749E" w:rsidRPr="00B4749E">
        <w:rPr>
          <w:rFonts w:ascii="Arial" w:hAnsi="Arial" w:cs="Arial"/>
          <w:sz w:val="20"/>
          <w:szCs w:val="20"/>
          <w:lang w:val="ru-RU"/>
        </w:rPr>
        <w:t xml:space="preserve">лее </w:t>
      </w:r>
      <w:r w:rsidR="00B4749E" w:rsidRPr="00B4749E">
        <w:rPr>
          <w:rFonts w:ascii="Arial" w:hAnsi="Arial" w:cs="Arial"/>
          <w:b/>
          <w:sz w:val="20"/>
          <w:szCs w:val="20"/>
          <w:lang w:val="ru-RU"/>
        </w:rPr>
        <w:t>10 000 школьников</w:t>
      </w:r>
      <w:r w:rsidR="00B4749E" w:rsidRPr="00B4749E">
        <w:rPr>
          <w:rFonts w:ascii="Arial" w:hAnsi="Arial" w:cs="Arial"/>
          <w:sz w:val="20"/>
          <w:szCs w:val="20"/>
          <w:lang w:val="ru-RU"/>
        </w:rPr>
        <w:t xml:space="preserve"> в Государственный Эрмитаж для посещения биеннале «МАНИФЕСТА 10». </w:t>
      </w:r>
    </w:p>
    <w:p w14:paraId="28AF1D68" w14:textId="5C409C87" w:rsidR="003D2C71" w:rsidRPr="00B4749E" w:rsidRDefault="003D2C71" w:rsidP="00B4749E">
      <w:pPr>
        <w:jc w:val="both"/>
        <w:rPr>
          <w:sz w:val="20"/>
          <w:szCs w:val="20"/>
        </w:rPr>
      </w:pPr>
    </w:p>
    <w:p w14:paraId="78969725" w14:textId="647D50B6" w:rsidR="00B4749E" w:rsidRPr="000D5B3F" w:rsidRDefault="00B4749E" w:rsidP="00B274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0"/>
          <w:szCs w:val="20"/>
          <w:lang w:val="ru-RU"/>
        </w:rPr>
      </w:pPr>
      <w:r w:rsidRPr="000D5B3F">
        <w:rPr>
          <w:rFonts w:ascii="Arial" w:hAnsi="Arial" w:cs="Arial"/>
          <w:sz w:val="20"/>
          <w:szCs w:val="20"/>
          <w:lang w:val="ru-RU"/>
        </w:rPr>
        <w:t xml:space="preserve">Другим важным проектом образовательной программы являются мастер-классы </w:t>
      </w:r>
      <w:r w:rsidRPr="00B4749E">
        <w:rPr>
          <w:rFonts w:ascii="Arial" w:hAnsi="Arial" w:cs="Arial"/>
          <w:b/>
          <w:sz w:val="20"/>
          <w:szCs w:val="20"/>
          <w:lang w:val="ru-RU"/>
        </w:rPr>
        <w:t>«МАНИФЕСТА для всех»</w:t>
      </w:r>
      <w:r w:rsidRPr="000D5B3F">
        <w:rPr>
          <w:rFonts w:ascii="Arial" w:hAnsi="Arial" w:cs="Arial"/>
          <w:sz w:val="20"/>
          <w:szCs w:val="20"/>
          <w:lang w:val="ru-RU"/>
        </w:rPr>
        <w:t xml:space="preserve"> для местных петербургских сообществ.</w:t>
      </w:r>
      <w:r w:rsidRPr="000D5B3F">
        <w:rPr>
          <w:rFonts w:ascii="Arial" w:hAnsi="Arial" w:cs="Arial"/>
          <w:color w:val="141414"/>
          <w:sz w:val="20"/>
          <w:szCs w:val="20"/>
          <w:lang w:val="ru-RU"/>
        </w:rPr>
        <w:t xml:space="preserve"> Основной задачей мастер-классов является поиск возможных точек соприкосновения художественного и социального через непосредственный контакт с аудиторией. </w:t>
      </w:r>
      <w:r w:rsidRPr="000D5B3F">
        <w:rPr>
          <w:rFonts w:ascii="Arial" w:hAnsi="Arial" w:cs="Arial"/>
          <w:color w:val="24282C"/>
          <w:sz w:val="20"/>
          <w:szCs w:val="20"/>
          <w:lang w:val="ru-RU"/>
        </w:rPr>
        <w:t xml:space="preserve">В рамках проекта планируется проведение </w:t>
      </w:r>
      <w:r w:rsidRPr="000D5B3F">
        <w:rPr>
          <w:rFonts w:ascii="Arial" w:hAnsi="Arial" w:cs="Arial"/>
          <w:b/>
          <w:color w:val="24282C"/>
          <w:sz w:val="20"/>
          <w:szCs w:val="20"/>
          <w:lang w:val="ru-RU"/>
        </w:rPr>
        <w:t>8 мастер-классов для людей с ограниченными возможностями, детей из детских домов, подростков из социальных центров, сообществ пожилых людей и профессиональных сообществ</w:t>
      </w:r>
      <w:r w:rsidRPr="000D5B3F">
        <w:rPr>
          <w:rFonts w:ascii="Arial" w:hAnsi="Arial" w:cs="Arial"/>
          <w:color w:val="24282C"/>
          <w:sz w:val="20"/>
          <w:szCs w:val="20"/>
          <w:lang w:val="ru-RU"/>
        </w:rPr>
        <w:t>.</w:t>
      </w:r>
      <w:r w:rsidRPr="00B4749E">
        <w:rPr>
          <w:rFonts w:ascii="Arial" w:hAnsi="Arial" w:cs="Arial"/>
          <w:color w:val="24282C"/>
          <w:sz w:val="20"/>
          <w:szCs w:val="20"/>
          <w:lang w:val="en-US"/>
        </w:rPr>
        <w:t> </w:t>
      </w:r>
    </w:p>
    <w:sectPr w:rsidR="00B4749E" w:rsidRPr="000D5B3F" w:rsidSect="00AB3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5D7E"/>
    <w:multiLevelType w:val="hybridMultilevel"/>
    <w:tmpl w:val="C5C6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71"/>
    <w:rsid w:val="00012BED"/>
    <w:rsid w:val="00017FDC"/>
    <w:rsid w:val="00035710"/>
    <w:rsid w:val="000701BE"/>
    <w:rsid w:val="000964E7"/>
    <w:rsid w:val="000B37A2"/>
    <w:rsid w:val="000D5B3F"/>
    <w:rsid w:val="000F7B9D"/>
    <w:rsid w:val="00135116"/>
    <w:rsid w:val="0023799C"/>
    <w:rsid w:val="00287D74"/>
    <w:rsid w:val="002C7A0B"/>
    <w:rsid w:val="002F4D12"/>
    <w:rsid w:val="003D2C71"/>
    <w:rsid w:val="003E6616"/>
    <w:rsid w:val="0051245E"/>
    <w:rsid w:val="00527342"/>
    <w:rsid w:val="00532402"/>
    <w:rsid w:val="00551443"/>
    <w:rsid w:val="00563A12"/>
    <w:rsid w:val="005A09C0"/>
    <w:rsid w:val="005A34D3"/>
    <w:rsid w:val="005C30CF"/>
    <w:rsid w:val="00612041"/>
    <w:rsid w:val="006130F1"/>
    <w:rsid w:val="00671B7A"/>
    <w:rsid w:val="0069081A"/>
    <w:rsid w:val="00694974"/>
    <w:rsid w:val="006B50DC"/>
    <w:rsid w:val="00746659"/>
    <w:rsid w:val="00755FC2"/>
    <w:rsid w:val="0076589D"/>
    <w:rsid w:val="008024E3"/>
    <w:rsid w:val="008828C6"/>
    <w:rsid w:val="008E331B"/>
    <w:rsid w:val="0094012E"/>
    <w:rsid w:val="00981912"/>
    <w:rsid w:val="00A77312"/>
    <w:rsid w:val="00AB368A"/>
    <w:rsid w:val="00AD1684"/>
    <w:rsid w:val="00B04AC6"/>
    <w:rsid w:val="00B14C33"/>
    <w:rsid w:val="00B274B4"/>
    <w:rsid w:val="00B37BF3"/>
    <w:rsid w:val="00B43319"/>
    <w:rsid w:val="00B4749E"/>
    <w:rsid w:val="00B54234"/>
    <w:rsid w:val="00B93557"/>
    <w:rsid w:val="00BC7A8E"/>
    <w:rsid w:val="00BF08DC"/>
    <w:rsid w:val="00C17F28"/>
    <w:rsid w:val="00C200A0"/>
    <w:rsid w:val="00C72274"/>
    <w:rsid w:val="00CA3B56"/>
    <w:rsid w:val="00D3436C"/>
    <w:rsid w:val="00E4030B"/>
    <w:rsid w:val="00EA3F3C"/>
    <w:rsid w:val="00F62A9E"/>
    <w:rsid w:val="00F7026E"/>
    <w:rsid w:val="00F83074"/>
    <w:rsid w:val="00FB3E4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9F94"/>
  <w14:defaultImageDpi w14:val="300"/>
  <w15:docId w15:val="{1E70AA8E-8630-4385-AFEC-55D63D0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71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71"/>
    <w:rPr>
      <w:rFonts w:ascii="Lucida Grande" w:hAnsi="Lucida Grande" w:cs="Lucida Grande"/>
      <w:sz w:val="18"/>
      <w:szCs w:val="18"/>
      <w:lang w:val="en-GB"/>
    </w:rPr>
  </w:style>
  <w:style w:type="table" w:styleId="a5">
    <w:name w:val="Table Grid"/>
    <w:basedOn w:val="a1"/>
    <w:uiPriority w:val="59"/>
    <w:rsid w:val="003D2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2C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7D6E6-B7F5-469E-A1EC-1253B031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Manifesta 9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Manifesta MM6</dc:creator>
  <cp:lastModifiedBy>Дина</cp:lastModifiedBy>
  <cp:revision>2</cp:revision>
  <dcterms:created xsi:type="dcterms:W3CDTF">2014-06-09T19:10:00Z</dcterms:created>
  <dcterms:modified xsi:type="dcterms:W3CDTF">2014-06-09T19:10:00Z</dcterms:modified>
</cp:coreProperties>
</file>